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20CF" w14:textId="77777777" w:rsidR="0057047E" w:rsidRDefault="005212C8">
      <w:pPr>
        <w:pStyle w:val="BodyText"/>
        <w:rPr>
          <w:rFonts w:ascii="Times New Roman"/>
          <w:sz w:val="20"/>
        </w:rPr>
      </w:pPr>
      <w:r>
        <w:pict w14:anchorId="27653DB7">
          <v:group id="_x0000_s1027" style="position:absolute;margin-left:584.4pt;margin-top:-.25pt;width:375.8pt;height:540.8pt;z-index:-15824896;mso-position-horizontal-relative:page;mso-position-vertical-relative:page" coordorigin="11688,-5" coordsize="7516,10816">
            <v:shape id="_x0000_s1035" style="position:absolute;left:11695;top:2;width:7502;height:10801" coordorigin="11695,2" coordsize="7502,10801" o:spt="100" adj="0,,0" path="m14758,2r1920,10800m19197,5801r-7502,5002e" filled="f" strokecolor="#5fcaee" strokeweight=".72pt">
              <v:stroke joinstyle="round"/>
              <v:formulas/>
              <v:path arrowok="t" o:connecttype="segments"/>
            </v:shape>
            <v:shape id="_x0000_s1034" style="position:absolute;left:14457;width:4738;height:10800" coordorigin="14458" coordsize="4738,10800" path="m19195,l17676,,14458,10800r4737,l19195,xe" fillcolor="#5fcaee" stroked="f">
              <v:fill opacity="23644f"/>
              <v:path arrowok="t"/>
            </v:shape>
            <v:shape id="_x0000_s1033" style="position:absolute;left:15127;width:4073;height:10800" coordorigin="15127" coordsize="4073,10800" path="m19200,l15127,r1902,10800l19200,10800,19200,xe" fillcolor="#5fcaee" stroked="f">
              <v:fill opacity="13107f"/>
              <v:path arrowok="t"/>
            </v:shape>
            <v:shape id="_x0000_s1032" style="position:absolute;left:14068;top:4800;width:5132;height:6000" coordorigin="14069,4800" coordsize="5132,6000" path="m19200,4800r-5131,6000l19200,10800r,-6000xe" fillcolor="#17afe3" stroked="f">
              <v:fill opacity="43176f"/>
              <v:path arrowok="t"/>
            </v:shape>
            <v:shape id="_x0000_s1031" style="position:absolute;left:14707;width:4488;height:10800" coordorigin="14708" coordsize="4488,10800" path="m19195,l14708,r3883,10800l19195,10800,19195,xe" fillcolor="#17afe3" stroked="f">
              <v:fill opacity="32896f"/>
              <v:path arrowok="t"/>
            </v:shape>
            <v:shape id="_x0000_s1030" style="position:absolute;left:17164;width:2031;height:10800" coordorigin="17165" coordsize="2031,10800" path="m19195,r-428,l17165,10800r2030,l19195,xe" fillcolor="#2d83c3" stroked="f">
              <v:fill opacity="46003f"/>
              <v:path arrowok="t"/>
            </v:shape>
            <v:shape id="_x0000_s1029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_x0000_s1028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 w14:anchorId="71FD6A72">
          <v:shape id="_x0000_s1026" style="position:absolute;margin-left:0;margin-top:316.1pt;width:35.3pt;height:223.95pt;z-index:15729152;mso-position-horizontal-relative:page;mso-position-vertical-relative:page" coordorigin=",6322" coordsize="706,4479" path="m,6322r,4478l706,10800,,6322xe" fillcolor="#5fcaee" stroked="f">
            <v:fill opacity="46003f"/>
            <v:path arrowok="t"/>
            <w10:wrap anchorx="page" anchory="page"/>
          </v:shape>
        </w:pict>
      </w:r>
    </w:p>
    <w:p w14:paraId="774A676F" w14:textId="77777777" w:rsidR="0057047E" w:rsidRDefault="0057047E">
      <w:pPr>
        <w:pStyle w:val="BodyText"/>
        <w:rPr>
          <w:rFonts w:ascii="Times New Roman"/>
          <w:sz w:val="20"/>
        </w:rPr>
      </w:pPr>
    </w:p>
    <w:p w14:paraId="7C6EFD0A" w14:textId="77777777" w:rsidR="0057047E" w:rsidRDefault="0057047E">
      <w:pPr>
        <w:pStyle w:val="BodyText"/>
        <w:rPr>
          <w:rFonts w:ascii="Times New Roman"/>
          <w:sz w:val="20"/>
        </w:rPr>
      </w:pPr>
    </w:p>
    <w:p w14:paraId="48EE623E" w14:textId="77777777" w:rsidR="0057047E" w:rsidRDefault="0057047E">
      <w:pPr>
        <w:pStyle w:val="BodyText"/>
        <w:spacing w:before="2"/>
        <w:rPr>
          <w:rFonts w:ascii="Times New Roman"/>
          <w:sz w:val="17"/>
        </w:rPr>
      </w:pPr>
    </w:p>
    <w:p w14:paraId="7C3BB6DE" w14:textId="77777777" w:rsidR="0057047E" w:rsidRDefault="00661FEC">
      <w:pPr>
        <w:pStyle w:val="BodyText"/>
        <w:spacing w:before="61" w:line="235" w:lineRule="auto"/>
        <w:ind w:left="105" w:right="12541"/>
      </w:pPr>
      <w:r>
        <w:rPr>
          <w:spacing w:val="-1"/>
        </w:rPr>
        <w:t xml:space="preserve">Assessment </w:t>
      </w:r>
      <w:r>
        <w:t xml:space="preserve">record template </w:t>
      </w:r>
      <w:proofErr w:type="gramStart"/>
      <w:r>
        <w:t>( mock</w:t>
      </w:r>
      <w:proofErr w:type="gramEnd"/>
      <w:r>
        <w:t xml:space="preserve"> up )</w:t>
      </w:r>
      <w:r>
        <w:rPr>
          <w:spacing w:val="-47"/>
        </w:rPr>
        <w:t xml:space="preserve"> </w:t>
      </w:r>
      <w:r>
        <w:t>GCSE</w:t>
      </w:r>
      <w:r>
        <w:rPr>
          <w:spacing w:val="-6"/>
        </w:rPr>
        <w:t xml:space="preserve"> </w:t>
      </w:r>
      <w:r>
        <w:t>Mathematics</w:t>
      </w:r>
      <w:r>
        <w:rPr>
          <w:spacing w:val="-6"/>
        </w:rPr>
        <w:t xml:space="preserve"> </w:t>
      </w:r>
      <w:r>
        <w:t>8300</w:t>
      </w:r>
    </w:p>
    <w:p w14:paraId="19E35464" w14:textId="77777777" w:rsidR="0057047E" w:rsidRDefault="00661FEC">
      <w:pPr>
        <w:pStyle w:val="BodyText"/>
        <w:spacing w:before="2" w:line="235" w:lineRule="auto"/>
        <w:ind w:left="105" w:right="2012"/>
      </w:pPr>
      <w:r>
        <w:t>Please detail the assessments used for the subject cohort (</w:t>
      </w:r>
      <w:proofErr w:type="gramStart"/>
      <w:r>
        <w:t>i.e.</w:t>
      </w:r>
      <w:proofErr w:type="gramEnd"/>
      <w:r>
        <w:t xml:space="preserve"> assessment resource, mock examination, controlled assessment, homework etc.). The</w:t>
      </w:r>
      <w:r>
        <w:rPr>
          <w:spacing w:val="1"/>
        </w:rPr>
        <w:t xml:space="preserve"> </w:t>
      </w:r>
      <w:r>
        <w:rPr>
          <w:spacing w:val="-1"/>
        </w:rPr>
        <w:t xml:space="preserve">Assessment Evidence Form </w:t>
      </w:r>
      <w:r>
        <w:t>should include the sources of the assessment evidence being used and the rationale for the choice of evidence, the level of control</w:t>
      </w:r>
      <w:r>
        <w:rPr>
          <w:spacing w:val="-47"/>
        </w:rPr>
        <w:t xml:space="preserve"> </w:t>
      </w:r>
      <w:r>
        <w:t>under which assessments were completed (</w:t>
      </w:r>
      <w:proofErr w:type="gramStart"/>
      <w:r>
        <w:t>i.e.</w:t>
      </w:r>
      <w:proofErr w:type="gramEnd"/>
      <w:r>
        <w:t xml:space="preserve"> exam-type conditions would provide a high degree of control), and any other evidence that explains the</w:t>
      </w:r>
      <w:r>
        <w:rPr>
          <w:spacing w:val="1"/>
        </w:rPr>
        <w:t xml:space="preserve"> </w:t>
      </w:r>
      <w:r>
        <w:t>determination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assessed</w:t>
      </w:r>
      <w:r>
        <w:rPr>
          <w:spacing w:val="-8"/>
        </w:rPr>
        <w:t xml:space="preserve"> </w:t>
      </w:r>
      <w:r>
        <w:t>grades.</w:t>
      </w:r>
    </w:p>
    <w:p w14:paraId="41294FFA" w14:textId="77777777" w:rsidR="0057047E" w:rsidRDefault="00661FEC">
      <w:pPr>
        <w:spacing w:before="4" w:line="235" w:lineRule="auto"/>
        <w:ind w:left="105" w:right="2012"/>
        <w:rPr>
          <w:i/>
        </w:rPr>
      </w:pPr>
      <w:r>
        <w:rPr>
          <w:i/>
        </w:rPr>
        <w:t>Note:</w:t>
      </w:r>
      <w:r>
        <w:rPr>
          <w:i/>
          <w:spacing w:val="-1"/>
        </w:rPr>
        <w:t xml:space="preserve"> </w:t>
      </w:r>
      <w:r>
        <w:rPr>
          <w:i/>
        </w:rPr>
        <w:t>Ideally,</w:t>
      </w:r>
      <w:r>
        <w:rPr>
          <w:i/>
          <w:spacing w:val="-11"/>
        </w:rPr>
        <w:t xml:space="preserve"> </w:t>
      </w:r>
      <w:r>
        <w:rPr>
          <w:i/>
        </w:rPr>
        <w:t>the evidence</w:t>
      </w:r>
      <w:r>
        <w:rPr>
          <w:i/>
          <w:spacing w:val="-9"/>
        </w:rPr>
        <w:t xml:space="preserve"> </w:t>
      </w:r>
      <w:r>
        <w:rPr>
          <w:i/>
        </w:rPr>
        <w:t>used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7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consistent</w:t>
      </w:r>
      <w:r>
        <w:rPr>
          <w:i/>
          <w:spacing w:val="-12"/>
        </w:rPr>
        <w:t xml:space="preserve"> </w:t>
      </w:r>
      <w:r>
        <w:rPr>
          <w:i/>
        </w:rPr>
        <w:t>across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class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cohort</w:t>
      </w:r>
      <w:r>
        <w:rPr>
          <w:i/>
          <w:spacing w:val="-7"/>
        </w:rPr>
        <w:t xml:space="preserve"> </w:t>
      </w:r>
      <w:r>
        <w:rPr>
          <w:i/>
        </w:rPr>
        <w:t>but</w:t>
      </w:r>
      <w:r>
        <w:rPr>
          <w:i/>
          <w:spacing w:val="-6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may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always</w:t>
      </w:r>
      <w:r>
        <w:rPr>
          <w:i/>
          <w:spacing w:val="-14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case</w:t>
      </w:r>
      <w:r>
        <w:rPr>
          <w:i/>
          <w:spacing w:val="-5"/>
        </w:rPr>
        <w:t xml:space="preserve"> </w:t>
      </w:r>
      <w:r>
        <w:rPr>
          <w:i/>
        </w:rPr>
        <w:t>if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student</w:t>
      </w:r>
      <w:r>
        <w:rPr>
          <w:i/>
          <w:spacing w:val="-6"/>
        </w:rPr>
        <w:t xml:space="preserve"> </w:t>
      </w:r>
      <w:r>
        <w:rPr>
          <w:i/>
        </w:rPr>
        <w:t>has</w:t>
      </w:r>
      <w:r>
        <w:rPr>
          <w:i/>
          <w:spacing w:val="8"/>
        </w:rPr>
        <w:t xml:space="preserve"> </w:t>
      </w:r>
      <w:r>
        <w:rPr>
          <w:i/>
        </w:rPr>
        <w:t>missed</w:t>
      </w:r>
      <w:r>
        <w:rPr>
          <w:i/>
          <w:spacing w:val="-1"/>
        </w:rPr>
        <w:t xml:space="preserve"> </w:t>
      </w:r>
      <w:r>
        <w:rPr>
          <w:i/>
        </w:rPr>
        <w:t>some</w:t>
      </w:r>
      <w:r>
        <w:rPr>
          <w:i/>
          <w:spacing w:val="2"/>
        </w:rPr>
        <w:t xml:space="preserve"> </w:t>
      </w:r>
      <w:r>
        <w:rPr>
          <w:i/>
        </w:rPr>
        <w:t>teaching,</w:t>
      </w:r>
      <w:r>
        <w:rPr>
          <w:i/>
          <w:spacing w:val="-12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more</w:t>
      </w:r>
      <w:r>
        <w:rPr>
          <w:i/>
          <w:spacing w:val="-1"/>
        </w:rPr>
        <w:t xml:space="preserve"> </w:t>
      </w:r>
      <w:r>
        <w:rPr>
          <w:i/>
        </w:rPr>
        <w:t>assessments,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valid</w:t>
      </w:r>
      <w:r>
        <w:rPr>
          <w:i/>
          <w:spacing w:val="-9"/>
        </w:rPr>
        <w:t xml:space="preserve"> </w:t>
      </w:r>
      <w:r>
        <w:rPr>
          <w:i/>
        </w:rPr>
        <w:t>reasons.</w:t>
      </w:r>
      <w:r>
        <w:rPr>
          <w:i/>
          <w:spacing w:val="-13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necessary</w:t>
      </w:r>
      <w:r>
        <w:rPr>
          <w:i/>
          <w:spacing w:val="-14"/>
        </w:rPr>
        <w:t xml:space="preserve"> </w:t>
      </w:r>
      <w:r>
        <w:rPr>
          <w:i/>
        </w:rPr>
        <w:t>variations</w:t>
      </w:r>
      <w:r>
        <w:rPr>
          <w:i/>
          <w:spacing w:val="-15"/>
        </w:rPr>
        <w:t xml:space="preserve"> </w:t>
      </w:r>
      <w:r>
        <w:rPr>
          <w:i/>
        </w:rPr>
        <w:t>for individual</w:t>
      </w:r>
      <w:r>
        <w:rPr>
          <w:i/>
          <w:spacing w:val="-14"/>
        </w:rPr>
        <w:t xml:space="preserve"> </w:t>
      </w:r>
      <w:r>
        <w:rPr>
          <w:i/>
        </w:rPr>
        <w:t>students</w:t>
      </w:r>
      <w:r>
        <w:rPr>
          <w:i/>
          <w:spacing w:val="-9"/>
        </w:rPr>
        <w:t xml:space="preserve"> </w:t>
      </w:r>
      <w:r>
        <w:rPr>
          <w:i/>
        </w:rPr>
        <w:t>should</w:t>
      </w:r>
      <w:r>
        <w:rPr>
          <w:i/>
          <w:spacing w:val="-9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recorded</w:t>
      </w:r>
      <w:r>
        <w:rPr>
          <w:i/>
          <w:spacing w:val="-9"/>
        </w:rPr>
        <w:t xml:space="preserve"> </w:t>
      </w:r>
      <w:r>
        <w:rPr>
          <w:i/>
        </w:rPr>
        <w:t>using</w:t>
      </w:r>
      <w:r>
        <w:rPr>
          <w:i/>
          <w:spacing w:val="-14"/>
        </w:rPr>
        <w:t xml:space="preserve"> </w:t>
      </w:r>
      <w:r>
        <w:rPr>
          <w:i/>
        </w:rPr>
        <w:t>the additional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13"/>
        </w:rPr>
        <w:t xml:space="preserve"> </w:t>
      </w:r>
      <w:r>
        <w:rPr>
          <w:i/>
        </w:rPr>
        <w:t>below.</w:t>
      </w:r>
    </w:p>
    <w:p w14:paraId="68EE06E1" w14:textId="77777777" w:rsidR="0057047E" w:rsidRDefault="00661FEC">
      <w:pPr>
        <w:pStyle w:val="BodyText"/>
        <w:spacing w:before="1" w:line="235" w:lineRule="auto"/>
        <w:ind w:left="105" w:right="2012"/>
      </w:pPr>
      <w:r>
        <w:t>Indicate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(Y/N), and</w:t>
      </w:r>
      <w:r>
        <w:rPr>
          <w:spacing w:val="-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conducted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(H),</w:t>
      </w:r>
      <w:r>
        <w:rPr>
          <w:spacing w:val="-47"/>
        </w:rPr>
        <w:t xml:space="preserve"> </w:t>
      </w:r>
      <w:r>
        <w:t>Medium</w:t>
      </w:r>
      <w:r>
        <w:rPr>
          <w:spacing w:val="-7"/>
        </w:rPr>
        <w:t xml:space="preserve"> </w:t>
      </w:r>
      <w:r>
        <w:t>(M)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(L)</w:t>
      </w:r>
      <w:r>
        <w:rPr>
          <w:spacing w:val="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control.</w:t>
      </w:r>
    </w:p>
    <w:p w14:paraId="0E8AD682" w14:textId="77777777" w:rsidR="0057047E" w:rsidRDefault="0057047E">
      <w:pPr>
        <w:pStyle w:val="BodyText"/>
        <w:rPr>
          <w:sz w:val="20"/>
        </w:rPr>
      </w:pPr>
    </w:p>
    <w:p w14:paraId="7F53FADC" w14:textId="77777777" w:rsidR="0057047E" w:rsidRDefault="0057047E">
      <w:pPr>
        <w:pStyle w:val="BodyText"/>
        <w:rPr>
          <w:sz w:val="20"/>
        </w:rPr>
      </w:pPr>
    </w:p>
    <w:p w14:paraId="53CBCE9E" w14:textId="77777777" w:rsidR="0057047E" w:rsidRDefault="0057047E">
      <w:pPr>
        <w:pStyle w:val="BodyText"/>
        <w:rPr>
          <w:sz w:val="20"/>
        </w:rPr>
      </w:pPr>
    </w:p>
    <w:p w14:paraId="4CC2779D" w14:textId="77777777" w:rsidR="0057047E" w:rsidRDefault="0057047E">
      <w:pPr>
        <w:pStyle w:val="BodyText"/>
        <w:spacing w:before="7"/>
        <w:rPr>
          <w:sz w:val="17"/>
        </w:rPr>
      </w:pPr>
    </w:p>
    <w:tbl>
      <w:tblPr>
        <w:tblW w:w="0" w:type="auto"/>
        <w:tblInd w:w="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3066"/>
        <w:gridCol w:w="3336"/>
        <w:gridCol w:w="1230"/>
        <w:gridCol w:w="1230"/>
        <w:gridCol w:w="1158"/>
        <w:gridCol w:w="1164"/>
        <w:gridCol w:w="1164"/>
      </w:tblGrid>
      <w:tr w:rsidR="0057047E" w14:paraId="5FCBC971" w14:textId="77777777">
        <w:trPr>
          <w:trHeight w:val="236"/>
        </w:trPr>
        <w:tc>
          <w:tcPr>
            <w:tcW w:w="1183" w:type="dxa"/>
            <w:vMerge w:val="restart"/>
          </w:tcPr>
          <w:p w14:paraId="5B73914F" w14:textId="77777777" w:rsidR="0057047E" w:rsidRDefault="0057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6" w:type="dxa"/>
            <w:vMerge w:val="restart"/>
          </w:tcPr>
          <w:p w14:paraId="7B9A6447" w14:textId="77777777" w:rsidR="0057047E" w:rsidRDefault="00661FEC">
            <w:pPr>
              <w:pStyle w:val="TableParagraph"/>
              <w:spacing w:line="252" w:lineRule="auto"/>
              <w:ind w:left="1247" w:right="251" w:hanging="975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contribute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</w:p>
        </w:tc>
        <w:tc>
          <w:tcPr>
            <w:tcW w:w="3336" w:type="dxa"/>
            <w:vMerge w:val="restart"/>
          </w:tcPr>
          <w:p w14:paraId="6D05FD2A" w14:textId="77777777" w:rsidR="0057047E" w:rsidRDefault="00661FEC">
            <w:pPr>
              <w:pStyle w:val="TableParagraph"/>
              <w:spacing w:line="287" w:lineRule="exact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1230" w:type="dxa"/>
          </w:tcPr>
          <w:p w14:paraId="19CE1A63" w14:textId="77777777" w:rsidR="0057047E" w:rsidRDefault="00570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6" w:type="dxa"/>
            <w:gridSpan w:val="4"/>
          </w:tcPr>
          <w:p w14:paraId="12D7119F" w14:textId="77777777" w:rsidR="0057047E" w:rsidRDefault="00570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047E" w14:paraId="4AE3BFDF" w14:textId="77777777">
        <w:trPr>
          <w:trHeight w:val="910"/>
        </w:trPr>
        <w:tc>
          <w:tcPr>
            <w:tcW w:w="1183" w:type="dxa"/>
            <w:vMerge/>
            <w:tcBorders>
              <w:top w:val="nil"/>
            </w:tcBorders>
          </w:tcPr>
          <w:p w14:paraId="27FBD53C" w14:textId="77777777" w:rsidR="0057047E" w:rsidRDefault="0057047E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14:paraId="033028D4" w14:textId="77777777" w:rsidR="0057047E" w:rsidRDefault="0057047E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14:paraId="699B122C" w14:textId="77777777" w:rsidR="0057047E" w:rsidRDefault="0057047E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14:paraId="7D1514EC" w14:textId="77777777" w:rsidR="0057047E" w:rsidRDefault="0057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14:paraId="2CD0AB01" w14:textId="77777777" w:rsidR="0057047E" w:rsidRDefault="00661FEC">
            <w:pPr>
              <w:pStyle w:val="TableParagraph"/>
              <w:spacing w:line="23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AO1</w:t>
            </w:r>
          </w:p>
        </w:tc>
        <w:tc>
          <w:tcPr>
            <w:tcW w:w="1158" w:type="dxa"/>
          </w:tcPr>
          <w:p w14:paraId="5C3D1636" w14:textId="77777777" w:rsidR="0057047E" w:rsidRDefault="00661FEC">
            <w:pPr>
              <w:pStyle w:val="TableParagraph"/>
              <w:spacing w:line="23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AO2</w:t>
            </w:r>
          </w:p>
        </w:tc>
        <w:tc>
          <w:tcPr>
            <w:tcW w:w="1164" w:type="dxa"/>
          </w:tcPr>
          <w:p w14:paraId="2E89EF15" w14:textId="77777777" w:rsidR="0057047E" w:rsidRDefault="00661FEC">
            <w:pPr>
              <w:pStyle w:val="TableParagraph"/>
              <w:spacing w:line="23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AO3</w:t>
            </w:r>
          </w:p>
        </w:tc>
        <w:tc>
          <w:tcPr>
            <w:tcW w:w="1164" w:type="dxa"/>
          </w:tcPr>
          <w:p w14:paraId="7CA5CDD2" w14:textId="77777777" w:rsidR="0057047E" w:rsidRDefault="00661FEC">
            <w:pPr>
              <w:pStyle w:val="TableParagraph"/>
              <w:spacing w:line="254" w:lineRule="auto"/>
              <w:ind w:left="102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Level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  <w:p w14:paraId="7FD5DF48" w14:textId="77777777" w:rsidR="0057047E" w:rsidRDefault="00661FEC">
            <w:pPr>
              <w:pStyle w:val="TableParagraph"/>
              <w:spacing w:before="148"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H,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M, L</w:t>
            </w:r>
          </w:p>
        </w:tc>
      </w:tr>
      <w:tr w:rsidR="0057047E" w14:paraId="370D5AD3" w14:textId="77777777" w:rsidTr="00992E30">
        <w:trPr>
          <w:trHeight w:val="957"/>
        </w:trPr>
        <w:tc>
          <w:tcPr>
            <w:tcW w:w="1183" w:type="dxa"/>
          </w:tcPr>
          <w:p w14:paraId="1E44AB73" w14:textId="77777777" w:rsidR="0057047E" w:rsidRDefault="00661FEC">
            <w:pPr>
              <w:pStyle w:val="TableParagraph"/>
              <w:spacing w:line="239" w:lineRule="exact"/>
              <w:ind w:left="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6" w:type="dxa"/>
          </w:tcPr>
          <w:p w14:paraId="4B7221A9" w14:textId="104787E6" w:rsidR="0057047E" w:rsidRDefault="00992E30">
            <w:pPr>
              <w:pStyle w:val="TableParagraph"/>
              <w:spacing w:line="254" w:lineRule="auto"/>
              <w:ind w:left="94" w:right="151"/>
              <w:rPr>
                <w:sz w:val="20"/>
              </w:rPr>
            </w:pPr>
            <w:r>
              <w:rPr>
                <w:sz w:val="20"/>
              </w:rPr>
              <w:t>Unit tests</w:t>
            </w:r>
          </w:p>
        </w:tc>
        <w:tc>
          <w:tcPr>
            <w:tcW w:w="3336" w:type="dxa"/>
          </w:tcPr>
          <w:p w14:paraId="748223C9" w14:textId="5E68C294" w:rsidR="0057047E" w:rsidRDefault="00992E30">
            <w:pPr>
              <w:pStyle w:val="TableParagraph"/>
              <w:spacing w:line="254" w:lineRule="auto"/>
              <w:ind w:left="95" w:right="453"/>
              <w:rPr>
                <w:sz w:val="20"/>
              </w:rPr>
            </w:pPr>
            <w:r>
              <w:rPr>
                <w:sz w:val="20"/>
              </w:rPr>
              <w:t>End of Unit Topic Test</w:t>
            </w:r>
          </w:p>
        </w:tc>
        <w:tc>
          <w:tcPr>
            <w:tcW w:w="1230" w:type="dxa"/>
          </w:tcPr>
          <w:p w14:paraId="3FA3DC97" w14:textId="77777777" w:rsidR="0057047E" w:rsidRDefault="0057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vAlign w:val="center"/>
          </w:tcPr>
          <w:p w14:paraId="0C526F64" w14:textId="0F76691E" w:rsidR="0057047E" w:rsidRDefault="00661FEC" w:rsidP="00992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58" w:type="dxa"/>
            <w:vAlign w:val="center"/>
          </w:tcPr>
          <w:p w14:paraId="5187FD55" w14:textId="62A0226D" w:rsidR="0057047E" w:rsidRDefault="00661FEC" w:rsidP="00992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64" w:type="dxa"/>
            <w:vAlign w:val="center"/>
          </w:tcPr>
          <w:p w14:paraId="690E93F2" w14:textId="546332DF" w:rsidR="0057047E" w:rsidRDefault="00661FEC" w:rsidP="00992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64" w:type="dxa"/>
            <w:vAlign w:val="center"/>
          </w:tcPr>
          <w:p w14:paraId="6F4EA498" w14:textId="048357E0" w:rsidR="0057047E" w:rsidRPr="00670047" w:rsidRDefault="00992E30" w:rsidP="00992E3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70047">
              <w:rPr>
                <w:rFonts w:ascii="Times New Roman"/>
                <w:b/>
                <w:bCs/>
                <w:sz w:val="20"/>
              </w:rPr>
              <w:t>M</w:t>
            </w:r>
          </w:p>
        </w:tc>
      </w:tr>
      <w:tr w:rsidR="00992E30" w14:paraId="470C3D34" w14:textId="77777777" w:rsidTr="00992E30">
        <w:trPr>
          <w:trHeight w:val="957"/>
        </w:trPr>
        <w:tc>
          <w:tcPr>
            <w:tcW w:w="1183" w:type="dxa"/>
          </w:tcPr>
          <w:p w14:paraId="0BDEF2F8" w14:textId="42F03111" w:rsidR="00992E30" w:rsidRDefault="00992E30" w:rsidP="00992E30">
            <w:pPr>
              <w:pStyle w:val="TableParagraph"/>
              <w:spacing w:line="239" w:lineRule="exact"/>
              <w:ind w:left="9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66" w:type="dxa"/>
          </w:tcPr>
          <w:p w14:paraId="6BE2A0DB" w14:textId="0C332F88" w:rsidR="00992E30" w:rsidRDefault="00992E30" w:rsidP="00992E30">
            <w:pPr>
              <w:pStyle w:val="TableParagraph"/>
              <w:spacing w:before="15"/>
              <w:ind w:left="94"/>
              <w:rPr>
                <w:spacing w:val="-43"/>
                <w:sz w:val="20"/>
              </w:rPr>
            </w:pPr>
            <w:r>
              <w:rPr>
                <w:sz w:val="20"/>
              </w:rPr>
              <w:t>June 2019 Mock papers</w:t>
            </w:r>
            <w:r>
              <w:rPr>
                <w:spacing w:val="-43"/>
                <w:sz w:val="20"/>
              </w:rPr>
              <w:t xml:space="preserve"> </w:t>
            </w:r>
          </w:p>
          <w:p w14:paraId="5C4DF780" w14:textId="2010555C" w:rsidR="00992E30" w:rsidRDefault="00992E30" w:rsidP="00992E30">
            <w:pPr>
              <w:pStyle w:val="TableParagraph"/>
              <w:spacing w:before="15"/>
              <w:ind w:left="94"/>
              <w:rPr>
                <w:i/>
                <w:sz w:val="20"/>
              </w:rPr>
            </w:pPr>
            <w:r>
              <w:rPr>
                <w:sz w:val="20"/>
              </w:rPr>
              <w:t>Dates: November 2020</w:t>
            </w:r>
          </w:p>
        </w:tc>
        <w:tc>
          <w:tcPr>
            <w:tcW w:w="3336" w:type="dxa"/>
          </w:tcPr>
          <w:p w14:paraId="0D475231" w14:textId="1C2AD90F" w:rsidR="00992E30" w:rsidRDefault="00992E30" w:rsidP="00992E30">
            <w:pPr>
              <w:pStyle w:val="TableParagraph"/>
              <w:spacing w:before="15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 w:rsidR="0052362A">
              <w:rPr>
                <w:sz w:val="20"/>
              </w:rPr>
              <w:t xml:space="preserve"> (Paper 1 Non-Calc, Paper 2 Calc, Paper 3 Calc)</w:t>
            </w:r>
          </w:p>
        </w:tc>
        <w:tc>
          <w:tcPr>
            <w:tcW w:w="1230" w:type="dxa"/>
          </w:tcPr>
          <w:p w14:paraId="0428D4E8" w14:textId="77777777" w:rsidR="00992E30" w:rsidRDefault="00992E30" w:rsidP="00992E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vAlign w:val="center"/>
          </w:tcPr>
          <w:p w14:paraId="2D7C771D" w14:textId="2514308B" w:rsidR="00992E30" w:rsidRDefault="00661FEC" w:rsidP="00992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58" w:type="dxa"/>
            <w:vAlign w:val="center"/>
          </w:tcPr>
          <w:p w14:paraId="1AF25B2B" w14:textId="52EAA951" w:rsidR="00992E30" w:rsidRDefault="00661FEC" w:rsidP="00992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64" w:type="dxa"/>
            <w:vAlign w:val="center"/>
          </w:tcPr>
          <w:p w14:paraId="5EA04CF9" w14:textId="18917E51" w:rsidR="00992E30" w:rsidRDefault="00661FEC" w:rsidP="00992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64" w:type="dxa"/>
            <w:vAlign w:val="center"/>
          </w:tcPr>
          <w:p w14:paraId="46B5C9D1" w14:textId="20665349" w:rsidR="00992E30" w:rsidRPr="00670047" w:rsidRDefault="00992E30" w:rsidP="00992E3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70047">
              <w:rPr>
                <w:rFonts w:ascii="Times New Roman"/>
                <w:b/>
                <w:bCs/>
                <w:sz w:val="20"/>
              </w:rPr>
              <w:t>H</w:t>
            </w:r>
          </w:p>
        </w:tc>
      </w:tr>
      <w:tr w:rsidR="0057047E" w14:paraId="1A3F8531" w14:textId="77777777" w:rsidTr="00992E30">
        <w:trPr>
          <w:trHeight w:val="957"/>
        </w:trPr>
        <w:tc>
          <w:tcPr>
            <w:tcW w:w="1183" w:type="dxa"/>
          </w:tcPr>
          <w:p w14:paraId="3B94CB68" w14:textId="2C223FE4" w:rsidR="0057047E" w:rsidRDefault="00992E30">
            <w:pPr>
              <w:pStyle w:val="TableParagraph"/>
              <w:spacing w:line="240" w:lineRule="exact"/>
              <w:ind w:left="9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6" w:type="dxa"/>
          </w:tcPr>
          <w:p w14:paraId="564C349D" w14:textId="66830776" w:rsidR="0057047E" w:rsidRDefault="00661FEC">
            <w:pPr>
              <w:pStyle w:val="TableParagraph"/>
              <w:spacing w:line="410" w:lineRule="auto"/>
              <w:ind w:left="94" w:right="527"/>
              <w:rPr>
                <w:sz w:val="20"/>
              </w:rPr>
            </w:pPr>
            <w:r>
              <w:rPr>
                <w:sz w:val="20"/>
              </w:rPr>
              <w:t>November 2020 Mock papers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 w:rsidR="00992E30">
              <w:rPr>
                <w:sz w:val="20"/>
              </w:rPr>
              <w:t>: April 2021</w:t>
            </w:r>
          </w:p>
        </w:tc>
        <w:tc>
          <w:tcPr>
            <w:tcW w:w="3336" w:type="dxa"/>
          </w:tcPr>
          <w:p w14:paraId="448B5116" w14:textId="0A6875A6" w:rsidR="0057047E" w:rsidRDefault="0052362A">
            <w:pPr>
              <w:pStyle w:val="TableParagraph"/>
              <w:spacing w:line="240" w:lineRule="exact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papers (Paper 1 Non-Calc, Paper 2 Calc, Paper 3 Calc)</w:t>
            </w:r>
          </w:p>
        </w:tc>
        <w:tc>
          <w:tcPr>
            <w:tcW w:w="1230" w:type="dxa"/>
          </w:tcPr>
          <w:p w14:paraId="2FB2A1F8" w14:textId="77777777" w:rsidR="0057047E" w:rsidRDefault="0057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vAlign w:val="center"/>
          </w:tcPr>
          <w:p w14:paraId="72FC6CED" w14:textId="4E661723" w:rsidR="0057047E" w:rsidRDefault="00661FEC" w:rsidP="00992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58" w:type="dxa"/>
            <w:vAlign w:val="center"/>
          </w:tcPr>
          <w:p w14:paraId="58EBA506" w14:textId="06F0F25D" w:rsidR="0057047E" w:rsidRDefault="00661FEC" w:rsidP="00992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64" w:type="dxa"/>
            <w:vAlign w:val="center"/>
          </w:tcPr>
          <w:p w14:paraId="6326CACB" w14:textId="5CAD93E3" w:rsidR="0057047E" w:rsidRDefault="00661FEC" w:rsidP="00992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64" w:type="dxa"/>
            <w:vAlign w:val="center"/>
          </w:tcPr>
          <w:p w14:paraId="623EB200" w14:textId="4C6A2DA8" w:rsidR="0057047E" w:rsidRPr="00670047" w:rsidRDefault="00992E30" w:rsidP="00992E3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670047">
              <w:rPr>
                <w:rFonts w:ascii="Times New Roman"/>
                <w:b/>
                <w:bCs/>
                <w:sz w:val="20"/>
              </w:rPr>
              <w:t>M</w:t>
            </w:r>
          </w:p>
        </w:tc>
      </w:tr>
    </w:tbl>
    <w:p w14:paraId="11E55E74" w14:textId="77777777" w:rsidR="00972FD8" w:rsidRDefault="00972FD8"/>
    <w:sectPr w:rsidR="00972FD8">
      <w:type w:val="continuous"/>
      <w:pgSz w:w="19200" w:h="10800" w:orient="landscape"/>
      <w:pgMar w:top="0" w:right="27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47E"/>
    <w:rsid w:val="005212C8"/>
    <w:rsid w:val="0052362A"/>
    <w:rsid w:val="0057047E"/>
    <w:rsid w:val="00661FEC"/>
    <w:rsid w:val="00670047"/>
    <w:rsid w:val="00972FD8"/>
    <w:rsid w:val="009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94D9B71"/>
  <w15:docId w15:val="{D7A9200F-D9CD-4BEA-B521-235563E8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281B3E833C46A5CF24D12D0BF84C" ma:contentTypeVersion="13" ma:contentTypeDescription="Create a new document." ma:contentTypeScope="" ma:versionID="9c1615e5e6df5ba3945c775bee0a7fb6">
  <xsd:schema xmlns:xsd="http://www.w3.org/2001/XMLSchema" xmlns:xs="http://www.w3.org/2001/XMLSchema" xmlns:p="http://schemas.microsoft.com/office/2006/metadata/properties" xmlns:ns3="03521966-55e2-40e5-bc34-90b069cb0495" xmlns:ns4="d9548b56-762d-4c9c-9f8c-0111f1a66406" targetNamespace="http://schemas.microsoft.com/office/2006/metadata/properties" ma:root="true" ma:fieldsID="a397336a996153f6b8f59e426f45d6c6" ns3:_="" ns4:_="">
    <xsd:import namespace="03521966-55e2-40e5-bc34-90b069cb0495"/>
    <xsd:import namespace="d9548b56-762d-4c9c-9f8c-0111f1a66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1966-55e2-40e5-bc34-90b069cb0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8b56-762d-4c9c-9f8c-0111f1a66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DDD12-90F4-4DA9-8110-7260D4E97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21966-55e2-40e5-bc34-90b069cb0495"/>
    <ds:schemaRef ds:uri="d9548b56-762d-4c9c-9f8c-0111f1a6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4A614-9313-4C8C-90FA-7160E3E98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387DF-00C7-47E2-A72B-45ACBE789C4F}">
  <ds:schemaRefs>
    <ds:schemaRef ds:uri="http://purl.org/dc/dcmitype/"/>
    <ds:schemaRef ds:uri="http://schemas.microsoft.com/office/2006/metadata/properties"/>
    <ds:schemaRef ds:uri="03521966-55e2-40e5-bc34-90b069cb0495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9548b56-762d-4c9c-9f8c-0111f1a664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Beckfoot Upper Heaton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Melvyn Ward</cp:lastModifiedBy>
  <cp:revision>2</cp:revision>
  <dcterms:created xsi:type="dcterms:W3CDTF">2021-04-30T10:39:00Z</dcterms:created>
  <dcterms:modified xsi:type="dcterms:W3CDTF">2021-04-30T10:39:00Z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2021-04-30T00:00:00Z</vt:filetime>
  </property>
  <property fmtid="{D5CDD505-2E9C-101B-9397-08002B2CF9AE}" pid="3" name="ContentTypeId">
    <vt:lpwstr>0x010100F2DC281B3E833C46A5CF24D12D0BF84C</vt:lpwstr>
  </property>
</Properties>
</file>